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2"/>
        <w:keepNext w:val="0"/>
        <w:keepLines w:val="0"/>
        <w:widowControl/>
        <w:suppressLineNumbers w:val="0"/>
        <w:spacing w:before="30" w:beforeAutospacing="0" w:after="0" w:afterAutospacing="0" w:line="420" w:lineRule="atLeast"/>
        <w:ind w:left="0" w:right="0"/>
        <w:jc w:val="center"/>
        <w:rPr>
          <w:b/>
          <w:bCs/>
          <w:sz w:val="44"/>
          <w:szCs w:val="44"/>
        </w:rPr>
      </w:pPr>
      <w:r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  <w:t>“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　人品是最高学历</w:t>
      </w:r>
      <w:r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  <w:t>”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读后感</w:t>
      </w:r>
    </w:p>
    <w:p>
      <w:pPr>
        <w:pStyle w:val="2"/>
        <w:keepNext w:val="0"/>
        <w:keepLines w:val="0"/>
        <w:widowControl/>
        <w:suppressLineNumbers w:val="0"/>
        <w:spacing w:before="30" w:beforeAutospacing="0" w:after="0" w:afterAutospacing="0" w:line="420" w:lineRule="atLeast"/>
        <w:ind w:left="0" w:right="0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　　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before="30" w:beforeAutospacing="0" w:after="0" w:afterAutospacing="0" w:line="420" w:lineRule="atLeast"/>
        <w:ind w:left="0" w:right="0"/>
        <w:rPr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当越来越多的人注重生产化的国民教育的时候，我们就走进了学习工作的误区。教育的本身是提升个人修养、提高个人能力，增加个人见识的，而不应该是机械化的，这样培养出来的人才，都没有了自己的思想，性格、人品也没有得到提升。</w:t>
      </w:r>
    </w:p>
    <w:p>
      <w:pPr>
        <w:pStyle w:val="2"/>
        <w:keepNext w:val="0"/>
        <w:keepLines w:val="0"/>
        <w:widowControl/>
        <w:suppressLineNumbers w:val="0"/>
        <w:spacing w:before="30" w:beforeAutospacing="0" w:after="0" w:afterAutospacing="0" w:line="420" w:lineRule="atLeast"/>
        <w:ind w:left="0" w:right="0"/>
        <w:rPr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　　所以，时下的教育是存在误区的，人品是一个人立足于社会、与人交际的根本，而不是能力的大小、见识的高低。企业在招工时也越来越注重人品的重要性，的确，人学习的本领各有千秋，但只要肯学，肯花功夫，就能在企业中做的很好。但是人品是一个日积月累的东西，你需要在20多年的学习生涯中培养完善自己的品格，这在求职或者就职的时候都是很难再改变的。</w:t>
      </w:r>
    </w:p>
    <w:p>
      <w:pPr>
        <w:pStyle w:val="2"/>
        <w:keepNext w:val="0"/>
        <w:keepLines w:val="0"/>
        <w:widowControl/>
        <w:suppressLineNumbers w:val="0"/>
        <w:spacing w:before="30" w:beforeAutospacing="0" w:after="0" w:afterAutospacing="0" w:line="420" w:lineRule="atLeast"/>
        <w:ind w:left="0" w:right="0"/>
        <w:rPr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　　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有远见的公司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，一直重视人才培养和吸收，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许多大公司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引进海归，自己建立大学提高员工的品德、能力。人品作为第一衡量标准自然为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具有远见的公司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吸纳了很多德智兼备的人才，这一点是毋庸置疑的。</w:t>
      </w:r>
    </w:p>
    <w:p>
      <w:pPr>
        <w:pStyle w:val="2"/>
        <w:keepNext w:val="0"/>
        <w:keepLines w:val="0"/>
        <w:widowControl/>
        <w:suppressLineNumbers w:val="0"/>
        <w:spacing w:before="30" w:beforeAutospacing="0" w:after="0" w:afterAutospacing="0" w:line="420" w:lineRule="atLeast"/>
        <w:ind w:left="0" w:right="0"/>
        <w:rPr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　　如果一个人的一切只是通过一张文凭或者是一沓材料就能证明，那么这将会是一个没有情感和理智的社会。科幻电影中的某些人类自食其果的情节，就是这个道理，当人们将生活完全变成了一个一个数据并且按部就班的去执行，那我们就变成了机器的奴隶。</w:t>
      </w:r>
    </w:p>
    <w:p>
      <w:pPr>
        <w:pStyle w:val="2"/>
        <w:keepNext w:val="0"/>
        <w:keepLines w:val="0"/>
        <w:widowControl/>
        <w:suppressLineNumbers w:val="0"/>
        <w:spacing w:before="30" w:beforeAutospacing="0" w:after="0" w:afterAutospacing="0" w:line="420" w:lineRule="atLeast"/>
        <w:ind w:left="0" w:right="0"/>
        <w:rPr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　　学历可以造假，但是人品是烙在一个人骨子里的东西，我认为企业在发展中注重的人品具体包括：踏实、勤奋、热情、责任、感恩。当然还有更多的东西。作为企业的一份子，首先要热爱你的岗位，热爱你的工作，才能努力去做好应该做的一切。其次，诚信做事真诚待人是在工作中的基础。最后，与企业共同成长的同时，必须谨记企业给自己带来的提升和福利，用一颗感恩的心去面对自己的工作。</w:t>
      </w:r>
    </w:p>
    <w:p>
      <w:pPr>
        <w:pStyle w:val="2"/>
        <w:keepNext w:val="0"/>
        <w:keepLines w:val="0"/>
        <w:widowControl/>
        <w:suppressLineNumbers w:val="0"/>
        <w:spacing w:before="30" w:beforeAutospacing="0" w:after="0" w:afterAutospacing="0" w:line="420" w:lineRule="atLeast"/>
        <w:ind w:left="0" w:right="0"/>
        <w:rPr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　　现在，高分低能反而是一种很常见的社会现象，这种病态的社会问题不是简单就能解决的。但我们可以做好自己，在学好技能的同时，保持好自己的品格，提升个人的修养，做好自己分内的工作，乐于助人，让自己发光发亮并且带动身边的人。一个好的员工不是自己有多大的能耐，更是能给集体带来多大的智慧和实效，这样的人不是单单的学问高能做得来的。且不说刘邦用人手段如何，但他所选用的人才都是人品极佳的，韩信萧何不仅是文武之臣，更是一介良臣。</w:t>
      </w:r>
    </w:p>
    <w:p>
      <w:pPr>
        <w:pStyle w:val="2"/>
        <w:keepNext w:val="0"/>
        <w:keepLines w:val="0"/>
        <w:widowControl/>
        <w:suppressLineNumbers w:val="0"/>
        <w:spacing w:before="30" w:beforeAutospacing="0" w:after="0" w:afterAutospacing="0" w:line="420" w:lineRule="atLeast"/>
        <w:ind w:left="0" w:right="0"/>
        <w:rPr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　　总之，人品是当下考量人才的第一标准，这是一个信息化的社会，人际交往日益成为一个人成功、一个企业辉煌的重要因素。红豆集团在发展过程中切实保障员工的人品，相信在未来一定是越走越好，不断壮大，走向世界！</w:t>
      </w: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before="30" w:beforeAutospacing="0" w:after="0" w:afterAutospacing="0" w:line="420" w:lineRule="atLeast"/>
        <w:ind w:left="0" w:right="0"/>
        <w:jc w:val="right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泸县加明建筑工程有限公司—陈凤会</w:t>
      </w:r>
    </w:p>
    <w:p>
      <w:pPr>
        <w:jc w:val="righ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2015</w:t>
      </w:r>
      <w:bookmarkStart w:id="0" w:name="_GoBack"/>
      <w:bookmarkEnd w:id="0"/>
      <w:r>
        <w:rPr>
          <w:rFonts w:hint="eastAsia"/>
          <w:b/>
          <w:bCs/>
          <w:sz w:val="28"/>
          <w:szCs w:val="28"/>
          <w:lang w:val="en-US" w:eastAsia="zh-CN"/>
        </w:rPr>
        <w:t>年12月28日</w:t>
      </w:r>
    </w:p>
    <w:sectPr>
      <w:pgSz w:w="11906" w:h="16838"/>
      <w:pgMar w:top="1043" w:right="1123" w:bottom="1043" w:left="112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modern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swiss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roman"/>
    <w:pitch w:val="default"/>
    <w:sig w:usb0="00000000" w:usb1="00000000" w:usb2="00000001" w:usb3="00000000" w:csb0="0000019F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decorative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modern"/>
    <w:pitch w:val="default"/>
    <w:sig w:usb0="00000000" w:usb1="00000000" w:usb2="00000001" w:usb3="00000000" w:csb0="0000019F" w:csb1="0000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1A0F3C52" w:usb2="00000010" w:usb3="00000000" w:csb0="0004001F" w:csb1="00000000"/>
  </w:font>
  <w:font w:name="微软雅黑">
    <w:panose1 w:val="020B0503020204020204"/>
    <w:charset w:val="86"/>
    <w:family w:val="swiss"/>
    <w:pitch w:val="default"/>
    <w:sig w:usb0="80000287" w:usb1="1A0F3C52" w:usb2="00000010" w:usb3="00000000" w:csb0="0004001F" w:csb1="00000000"/>
  </w:font>
  <w:font w:name="微软雅黑">
    <w:panose1 w:val="020B0503020204020204"/>
    <w:charset w:val="86"/>
    <w:family w:val="decorative"/>
    <w:pitch w:val="default"/>
    <w:sig w:usb0="80000287" w:usb1="1A0F3C52" w:usb2="00000010" w:usb3="00000000" w:csb0="0004001F" w:csb1="00000000"/>
  </w:font>
  <w:font w:name="微软雅黑">
    <w:panose1 w:val="020B0503020204020204"/>
    <w:charset w:val="86"/>
    <w:family w:val="modern"/>
    <w:pitch w:val="default"/>
    <w:sig w:usb0="80000287" w:usb1="1A0F3C52" w:usb2="00000010" w:usb3="00000000" w:csb0="0004001F" w:csb1="00000000"/>
  </w:font>
  <w:font w:name="微软雅黑">
    <w:panose1 w:val="020B0503020204020204"/>
    <w:charset w:val="86"/>
    <w:family w:val="roman"/>
    <w:pitch w:val="default"/>
    <w:sig w:usb0="80000287" w:usb1="1A0F3C52" w:usb2="00000010" w:usb3="00000000" w:csb0="0004001F" w:csb1="00000000"/>
  </w:font>
  <w:font w:name="微软雅黑">
    <w:panose1 w:val="020B0503020204020204"/>
    <w:charset w:val="86"/>
    <w:family w:val="decorative"/>
    <w:pitch w:val="default"/>
    <w:sig w:usb0="80000287" w:usb1="1A0F3C52" w:usb2="00000010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5A4457"/>
    <w:rsid w:val="2D0A3585"/>
    <w:rsid w:val="54EA3D71"/>
    <w:rsid w:val="565A4457"/>
    <w:rsid w:val="6D167D1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2015-12-24T02:22:00Z</dcterms:created>
  <dc:creator>Administrator</dc:creator>
  <cp:lastModifiedBy>Administrator</cp:lastModifiedBy>
  <cp:lastPrinted>2015-12-24T06:34:35Z</cp:lastPrinted>
  <dcterms:modified xsi:type="dcterms:W3CDTF">2015-12-24T06:34:52Z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